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9D9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center"/>
        <w:rPr>
          <w:rFonts w:hint="eastAsia" w:ascii="宋体" w:hAnsi="宋体" w:cs="宋体"/>
          <w:b/>
          <w:bCs w:val="0"/>
          <w:i w:val="0"/>
          <w:iCs w:val="0"/>
          <w:color w:val="auto"/>
          <w:sz w:val="40"/>
          <w:szCs w:val="40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i w:val="0"/>
          <w:iCs w:val="0"/>
          <w:color w:val="auto"/>
          <w:sz w:val="40"/>
          <w:szCs w:val="40"/>
          <w:u w:val="none"/>
          <w:lang w:val="en-US" w:eastAsia="zh-CN"/>
        </w:rPr>
        <w:t>供水泵房年度维保采购需求</w:t>
      </w:r>
    </w:p>
    <w:p w14:paraId="13DAFA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一、资质要求：</w:t>
      </w:r>
    </w:p>
    <w:p w14:paraId="65FF1C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1、具备独立订立合同的能力，营业执照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必须在有效期内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经营范围中含有专业保洁、清洗、消毒服务或二次供水设备清洗、消毒技术服务以及电机及其控制系统维护保养服务等项目。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提供营业执照复印件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加盖公章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）</w:t>
      </w:r>
    </w:p>
    <w:p w14:paraId="771162F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2、需提供二次供水水箱清洗服务（一级）资质证书。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提供证书复印件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加盖公章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）</w:t>
      </w:r>
    </w:p>
    <w:p w14:paraId="211F39F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3、提供一份施工总体方案（内容需包含水箱清洗、消毒及维护保养方案；提供详细的人员配备及相关制度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（现场清洗人员需提供健康证提供证书复印件，加盖公章）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；安全保证措施；维修保障细则；紧急抢修预案等材料）。</w:t>
      </w:r>
    </w:p>
    <w:p w14:paraId="1F96F19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必须现场勘察，由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出具现场勘察确认书。</w:t>
      </w:r>
    </w:p>
    <w:p w14:paraId="6A65855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二、保养要求：</w:t>
      </w:r>
    </w:p>
    <w:p w14:paraId="5837B3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1、设备设施：检查维护保养合同期内每月不少于一次；</w:t>
      </w:r>
    </w:p>
    <w:p w14:paraId="66AD4D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2、水箱清洗与水质监测：合同期内不少于两次；</w:t>
      </w:r>
    </w:p>
    <w:p w14:paraId="330F94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3、增压泵及排污泵等设备：合同期内大保养不少于一次；</w:t>
      </w:r>
    </w:p>
    <w:p w14:paraId="4DAA424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4、突发应急事件须在1小时内到达现场处理。</w:t>
      </w:r>
    </w:p>
    <w:p w14:paraId="2B29B17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具体维保内容如下：</w:t>
      </w:r>
    </w:p>
    <w:p w14:paraId="068641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480" w:firstLineChars="200"/>
        <w:textAlignment w:val="auto"/>
        <w:rPr>
          <w:rFonts w:hint="eastAsia"/>
          <w:lang w:val="en-US" w:eastAsia="zh-CN"/>
        </w:rPr>
      </w:pPr>
    </w:p>
    <w:p w14:paraId="012E6F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480" w:firstLineChars="200"/>
        <w:textAlignment w:val="auto"/>
        <w:rPr>
          <w:rFonts w:hint="eastAsia"/>
          <w:lang w:val="en-US" w:eastAsia="zh-CN"/>
        </w:rPr>
      </w:pPr>
    </w:p>
    <w:p w14:paraId="7E5907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480" w:firstLineChars="200"/>
        <w:textAlignment w:val="auto"/>
        <w:rPr>
          <w:rFonts w:hint="eastAsia"/>
          <w:lang w:val="en-US" w:eastAsia="zh-CN"/>
        </w:rPr>
      </w:pPr>
    </w:p>
    <w:p w14:paraId="508DC1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tbl>
      <w:tblPr>
        <w:tblStyle w:val="4"/>
        <w:tblW w:w="92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2"/>
        <w:gridCol w:w="614"/>
        <w:gridCol w:w="1470"/>
        <w:gridCol w:w="4186"/>
        <w:gridCol w:w="491"/>
        <w:gridCol w:w="515"/>
        <w:gridCol w:w="739"/>
        <w:gridCol w:w="707"/>
      </w:tblGrid>
      <w:tr w14:paraId="09A0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7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5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项目名称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7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工作内容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0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数量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单位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B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rFonts w:hint="eastAsia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维保</w:t>
            </w:r>
          </w:p>
          <w:p w14:paraId="5258E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频率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年度</w:t>
            </w:r>
          </w:p>
          <w:p w14:paraId="0C42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工作量</w:t>
            </w:r>
          </w:p>
        </w:tc>
      </w:tr>
      <w:tr w14:paraId="650C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D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水箱</w:t>
            </w:r>
          </w:p>
          <w:p w14:paraId="0BE9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部分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水箱检查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1）检查水箱排气孔、溢流管、排水管是否渗漏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5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F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个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7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2次/年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B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53CA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6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2）检查水箱是否有渗漏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C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5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E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D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3606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5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3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B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3）检查水箱爬梯是否牢固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5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6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4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0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6413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5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5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A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C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4）检查水箱人孔锁具是否正常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C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F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1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6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61D8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1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4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F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5）检查水箱内水质是否清澈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A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F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E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1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59E0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0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8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6）检查水箱内进水浮球阀能否正常启闭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C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7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5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7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19870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9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6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8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7）检查水箱实际液位与传感器显示液位是否一致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4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1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C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6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4337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B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B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D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8）检查电动调节阀、水箱液位及控制系统是否联动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9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B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B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8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7003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A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E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水箱清洗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F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1）水箱内部清洗、检查拉筋有无脱焊、断裂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8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m</w:t>
            </w:r>
            <w:r>
              <w:rPr>
                <w:rStyle w:val="7"/>
                <w:bCs/>
                <w:color w:val="auto"/>
                <w:lang w:val="en-US" w:eastAsia="zh-CN" w:bidi="ar"/>
              </w:rPr>
              <w:t>3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7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2次/年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9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</w:tr>
      <w:tr w14:paraId="23904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C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F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E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2）水箱顶部、侧边清洗、底部冲洗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B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2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5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5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428BD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C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A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3</w:t>
            </w:r>
            <w:r>
              <w:rPr>
                <w:rStyle w:val="6"/>
                <w:bCs/>
                <w:color w:val="auto"/>
                <w:lang w:val="en-US" w:eastAsia="zh-CN" w:bidi="ar"/>
              </w:rPr>
              <w:t>）张贴清洗通知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4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E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5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1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371E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C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2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9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4</w:t>
            </w:r>
            <w:r>
              <w:rPr>
                <w:rStyle w:val="6"/>
                <w:bCs/>
                <w:color w:val="auto"/>
                <w:lang w:val="en-US" w:eastAsia="zh-CN" w:bidi="ar"/>
              </w:rPr>
              <w:t>）配备安全用具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6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8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D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F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</w:tr>
      <w:tr w14:paraId="5EF2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C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7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水箱</w:t>
            </w: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消毒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3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消毒剂采用可以广泛应用在饮用水和二次供水消毒杀菌的产品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5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D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m</w:t>
            </w:r>
            <w:r>
              <w:rPr>
                <w:rStyle w:val="7"/>
                <w:bCs/>
                <w:color w:val="auto"/>
                <w:lang w:val="en-US" w:eastAsia="zh-CN" w:bidi="ar"/>
              </w:rPr>
              <w:t>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6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960</w:t>
            </w:r>
          </w:p>
        </w:tc>
      </w:tr>
      <w:tr w14:paraId="3DD5B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C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7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F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水质采样送检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C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现场采样一个点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9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2</w:t>
            </w:r>
          </w:p>
        </w:tc>
      </w:tr>
      <w:tr w14:paraId="2842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7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rFonts w:hint="default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2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D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泵房</w:t>
            </w:r>
          </w:p>
          <w:p w14:paraId="07F22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巡检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3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设备运行情况</w:t>
            </w:r>
          </w:p>
          <w:p w14:paraId="0A20D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检查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5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1）检查设备有无异常声响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1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0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个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1次/月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4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078D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C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C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0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7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2）检查设备有无异常震动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E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4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8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0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A7A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D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3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8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3）检查设备运行状况并记录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9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0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B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7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4A4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6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A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7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6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4）检查电机温度并记录（用电子测温枪）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9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C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2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2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42A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D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F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1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5）检查设备有无“跑、冒、滴、漏”现象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B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5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3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B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070E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D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8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A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B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6）检查出水管电接点压力表与压力传感器数值有无异常并记录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4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7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8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4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40B6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D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1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4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1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7）检查进水管压力传感器/压力表数值有无异常并记录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F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B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0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9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6B6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6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3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5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1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8）试验每台水泵是否能正常切换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3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0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0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9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146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2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7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6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5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9</w:t>
            </w:r>
            <w:r>
              <w:rPr>
                <w:rStyle w:val="6"/>
                <w:bCs/>
                <w:color w:val="auto"/>
                <w:lang w:val="en-US" w:eastAsia="zh-CN" w:bidi="ar"/>
              </w:rPr>
              <w:t>）每台水泵的漏水检查</w:t>
            </w:r>
          </w:p>
        </w:tc>
        <w:tc>
          <w:tcPr>
            <w:tcW w:w="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5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8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A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1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623C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7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5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B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电气控制柜运行情况检查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4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1）检查触摸屏显示参数是否与现场一致（包括设备运行状况、电动阀门开关情况、进出水压力值、电流、电压值、水箱液位等并记录）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B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9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个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1次/月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5997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E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4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4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2）检查控制柜内元器件是否正常工作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9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C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3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045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9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D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F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7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3）检查变频器运行参数并记录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3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0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1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1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2488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B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C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7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8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4）检查控制柜散热风扇是否正常运转并清洗滤网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6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C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A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5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D705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7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F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1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5）检查控制柜照明是否正常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8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B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4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4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CEC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3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F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1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A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6）检查各元器件的线头是否松动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6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A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4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9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083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E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F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4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7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7）</w:t>
            </w: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控制柜PLC故障检查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8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F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8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5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8BBC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3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1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5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8）检查泵房内双电源控制柜内双电源转换开关及进线电压是否正常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E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A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6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5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9A2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2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1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E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管道及阀门检查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A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1）检查泵房内管道有无滴漏水、砂眼现象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A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个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5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1次/月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5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4E87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4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9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3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2）检查泵房内所有管道有无锈蚀状况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3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9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2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1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2AE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9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1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3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2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3）检查泵房内所有阀门是否能正常开关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5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E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3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3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602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7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8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7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1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4）检查泵房内减压阀是否正常工作（如果有）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7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B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A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3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2E8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C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5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A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5）检查泵房内各处橡胶软接头是否老化开裂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3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A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A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6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DC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F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4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0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F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6）检查各阀门、过滤器处螺栓是否有松动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B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E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4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A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BF97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6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6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B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泵房安全及附属</w:t>
            </w: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检查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1）检查泵房门锁是否完好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C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5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个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9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1次/月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D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55D0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3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8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7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D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2</w:t>
            </w:r>
            <w:r>
              <w:rPr>
                <w:rStyle w:val="6"/>
                <w:bCs/>
                <w:color w:val="auto"/>
                <w:lang w:val="en-US" w:eastAsia="zh-CN" w:bidi="ar"/>
              </w:rPr>
              <w:t>）检查泵房照明是否正常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D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4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8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1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578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4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C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A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E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3</w:t>
            </w:r>
            <w:r>
              <w:rPr>
                <w:rStyle w:val="6"/>
                <w:bCs/>
                <w:color w:val="auto"/>
                <w:lang w:val="en-US" w:eastAsia="zh-CN" w:bidi="ar"/>
              </w:rPr>
              <w:t>）检查泵房内通风设备是否运行正常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8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9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E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A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9462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5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8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C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F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4</w:t>
            </w:r>
            <w:r>
              <w:rPr>
                <w:rStyle w:val="6"/>
                <w:bCs/>
                <w:color w:val="auto"/>
                <w:lang w:val="en-US" w:eastAsia="zh-CN" w:bidi="ar"/>
              </w:rPr>
              <w:t>）集水坑注水并试验污水泵是否运行正常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8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3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7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9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CC6A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8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7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4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D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5</w:t>
            </w:r>
            <w:r>
              <w:rPr>
                <w:rStyle w:val="6"/>
                <w:bCs/>
                <w:color w:val="auto"/>
                <w:lang w:val="en-US" w:eastAsia="zh-CN" w:bidi="ar"/>
              </w:rPr>
              <w:t>）检查泵房墙体有无渗水现象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C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9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3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F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CB9A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2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D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4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6</w:t>
            </w:r>
            <w:r>
              <w:rPr>
                <w:rStyle w:val="6"/>
                <w:bCs/>
                <w:color w:val="auto"/>
                <w:lang w:val="en-US" w:eastAsia="zh-CN" w:bidi="ar"/>
              </w:rPr>
              <w:t>）检查泵房内监控设备是否运行正常，有无报警记录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9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E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6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1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4443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D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C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3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E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7</w:t>
            </w:r>
            <w:r>
              <w:rPr>
                <w:rStyle w:val="6"/>
                <w:bCs/>
                <w:color w:val="auto"/>
                <w:lang w:val="en-US" w:eastAsia="zh-CN" w:bidi="ar"/>
              </w:rPr>
              <w:t>）保持二次供水泵房进出口通道畅通，周边及内部环境卫生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F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9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9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3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917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1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rFonts w:hint="default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3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设备维护保养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0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电机加油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B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7.5kW以上电机加入润滑油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8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E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008C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E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8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1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控制柜除尘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F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含变频器及柜体散热风扇除尘，并对控制柜内部接线端子进行紧固，除尘完毕后应清除柜体表面浮灰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C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C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0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7512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E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0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双电源柜除尘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B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除尘完毕后应清除柜体表面浮灰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F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1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A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8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5BE27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2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F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6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电机风扇除尘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E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除尘完毕后应清除柜体表面浮灰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8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A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20A72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6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E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8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管道过滤器清理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B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/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B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D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A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2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40B6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A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2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阀门传动机构</w:t>
            </w:r>
          </w:p>
          <w:p w14:paraId="005C6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加润滑油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9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泵房内管道进出水阀门传动机构进行开关试验并加注润滑油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5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0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C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1次/年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B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 w14:paraId="3A25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6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7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8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  <w:lang w:val="en-US"/>
              </w:rPr>
            </w:pPr>
            <w:r>
              <w:rPr>
                <w:rStyle w:val="6"/>
                <w:bCs/>
                <w:color w:val="auto"/>
                <w:highlight w:val="none"/>
                <w:lang w:val="en-US" w:eastAsia="zh-CN" w:bidi="ar"/>
              </w:rPr>
              <w:t>浮球阀</w:t>
            </w:r>
            <w:r>
              <w:rPr>
                <w:rStyle w:val="6"/>
                <w:rFonts w:hint="eastAsia"/>
                <w:bCs/>
                <w:color w:val="auto"/>
                <w:highlight w:val="none"/>
                <w:lang w:val="en-US" w:eastAsia="zh-CN" w:bidi="ar"/>
              </w:rPr>
              <w:t>检查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9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检查、并对阀芯过滤器滤网进行清洗保养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A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6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7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2次/年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8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1C89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8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rFonts w:hint="default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bCs/>
                <w:color w:val="auto"/>
                <w:lang w:val="en-US" w:eastAsia="zh-CN" w:bidi="ar"/>
              </w:rPr>
              <w:t>4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B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bCs/>
                <w:color w:val="auto"/>
                <w:lang w:val="en-US" w:eastAsia="zh-CN" w:bidi="ar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泵房</w:t>
            </w:r>
          </w:p>
          <w:p w14:paraId="76878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9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泵房保洁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D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泵房地面清扫、清拖、设备保洁、管道保洁、墙面清扫、清理集水井等有关卫生工作（泵房内所有卫生工作，按地面面积计算，不含设备、控制柜基础及水箱占地面积）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5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0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m</w:t>
            </w:r>
            <w:r>
              <w:rPr>
                <w:rStyle w:val="7"/>
                <w:bCs/>
                <w:color w:val="auto"/>
                <w:lang w:val="en-US" w:eastAsia="zh-CN" w:bidi="ar"/>
              </w:rPr>
              <w:t>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C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1次/月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 w14:paraId="3164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9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F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集水井清理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5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春夏季还需对集水坑进行投放药剂灭蚊虫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0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bCs/>
                <w:color w:val="auto"/>
                <w:lang w:val="en-US" w:eastAsia="zh-CN" w:bidi="ar"/>
              </w:rPr>
              <w:t>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8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2次/年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E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</w:tbl>
    <w:p w14:paraId="575369C9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DE5MWUzNzhmOGUwMTVkMjQ0YzFlNzNlNzg3MmIifQ=="/>
    <w:docVar w:name="KSO_WPS_MARK_KEY" w:val="9f483e79-d16a-46c9-92d5-454cf078c8d0"/>
  </w:docVars>
  <w:rsids>
    <w:rsidRoot w:val="22EC70AB"/>
    <w:rsid w:val="04D4275A"/>
    <w:rsid w:val="05A30D0A"/>
    <w:rsid w:val="09734FBC"/>
    <w:rsid w:val="097E7AC3"/>
    <w:rsid w:val="0D8458C4"/>
    <w:rsid w:val="0DC43FA7"/>
    <w:rsid w:val="0E8B4D1F"/>
    <w:rsid w:val="13A823A0"/>
    <w:rsid w:val="14805B6D"/>
    <w:rsid w:val="15CE35AD"/>
    <w:rsid w:val="163F5494"/>
    <w:rsid w:val="17190486"/>
    <w:rsid w:val="17550BCC"/>
    <w:rsid w:val="18687654"/>
    <w:rsid w:val="1FCD6C57"/>
    <w:rsid w:val="205B3C2D"/>
    <w:rsid w:val="22EC70AB"/>
    <w:rsid w:val="247A0CEC"/>
    <w:rsid w:val="24C552AD"/>
    <w:rsid w:val="24FA6CB4"/>
    <w:rsid w:val="27474D73"/>
    <w:rsid w:val="27DD63D7"/>
    <w:rsid w:val="289E0A26"/>
    <w:rsid w:val="2E376673"/>
    <w:rsid w:val="344F280E"/>
    <w:rsid w:val="38F66DC7"/>
    <w:rsid w:val="39982913"/>
    <w:rsid w:val="3E0431E3"/>
    <w:rsid w:val="3E0A764D"/>
    <w:rsid w:val="3E9577F8"/>
    <w:rsid w:val="40141171"/>
    <w:rsid w:val="46113D93"/>
    <w:rsid w:val="4EBA5304"/>
    <w:rsid w:val="54224BC3"/>
    <w:rsid w:val="55456CFD"/>
    <w:rsid w:val="58F92461"/>
    <w:rsid w:val="5C952BFF"/>
    <w:rsid w:val="5C9E02EB"/>
    <w:rsid w:val="5D4D2A2B"/>
    <w:rsid w:val="5D537A94"/>
    <w:rsid w:val="61E37639"/>
    <w:rsid w:val="63676C1A"/>
    <w:rsid w:val="65F11292"/>
    <w:rsid w:val="6765411F"/>
    <w:rsid w:val="68A8338A"/>
    <w:rsid w:val="69FF6FDA"/>
    <w:rsid w:val="6A267C3C"/>
    <w:rsid w:val="6B9D3794"/>
    <w:rsid w:val="73992AC3"/>
    <w:rsid w:val="73EF4563"/>
    <w:rsid w:val="76E92CF5"/>
    <w:rsid w:val="78FE29A2"/>
    <w:rsid w:val="7BB50627"/>
    <w:rsid w:val="7FF5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方正仿宋_GBK"/>
      <w:bCs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1672</Words>
  <Characters>1702</Characters>
  <Lines>0</Lines>
  <Paragraphs>0</Paragraphs>
  <TotalTime>1150</TotalTime>
  <ScaleCrop>false</ScaleCrop>
  <LinksUpToDate>false</LinksUpToDate>
  <CharactersWithSpaces>1702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2024-06-14T04:29:00Z</dcterms:created>
  <dc:creator>德华公司</dc:creator>
  <cp:lastModifiedBy>stanly</cp:lastModifiedBy>
  <cp:lastPrinted>2024-07-03T02:19:00Z</cp:lastPrinted>
  <dcterms:modified xsi:type="dcterms:W3CDTF">2025-06-04T07:47:11Z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B351189494164904AABEBD3D476FA5A9</vt:lpwstr>
  </property>
</Properties>
</file>